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815E" w14:textId="7BC94E47" w:rsidR="001565CA" w:rsidRPr="000374DA" w:rsidRDefault="000374DA" w:rsidP="00B7190D">
      <w:pPr>
        <w:jc w:val="center"/>
        <w:rPr>
          <w:b/>
          <w:bCs/>
          <w:color w:val="4472C4" w:themeColor="accent1"/>
          <w:sz w:val="28"/>
          <w:szCs w:val="22"/>
        </w:rPr>
      </w:pPr>
      <w:r>
        <w:rPr>
          <w:b/>
          <w:bCs/>
          <w:noProof/>
          <w:color w:val="4472C4" w:themeColor="accent1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58409A98" wp14:editId="7703EF6F">
            <wp:simplePos x="0" y="0"/>
            <wp:positionH relativeFrom="column">
              <wp:posOffset>1020121</wp:posOffset>
            </wp:positionH>
            <wp:positionV relativeFrom="paragraph">
              <wp:posOffset>43299</wp:posOffset>
            </wp:positionV>
            <wp:extent cx="2126510" cy="1063255"/>
            <wp:effectExtent l="0" t="0" r="0" b="3810"/>
            <wp:wrapNone/>
            <wp:docPr id="1749984256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84256" name="Picture 3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0" cy="106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D47FE" w14:textId="006731A2" w:rsidR="00B7190D" w:rsidRDefault="00B7190D" w:rsidP="001565CA">
      <w:pPr>
        <w:rPr>
          <w:color w:val="4472C4" w:themeColor="accent1"/>
          <w:sz w:val="24"/>
        </w:rPr>
      </w:pPr>
    </w:p>
    <w:p w14:paraId="0BF2B050" w14:textId="11E7BB31" w:rsidR="00B7190D" w:rsidRDefault="00B7190D" w:rsidP="001565CA">
      <w:pPr>
        <w:rPr>
          <w:color w:val="4472C4" w:themeColor="accent1"/>
          <w:sz w:val="24"/>
        </w:rPr>
      </w:pPr>
      <w:r>
        <w:rPr>
          <w:b/>
          <w:bCs/>
          <w:noProof/>
          <w:color w:val="4472C4" w:themeColor="accent1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57AE" wp14:editId="3B9DC326">
                <wp:simplePos x="0" y="0"/>
                <wp:positionH relativeFrom="column">
                  <wp:posOffset>2615137</wp:posOffset>
                </wp:positionH>
                <wp:positionV relativeFrom="paragraph">
                  <wp:posOffset>181286</wp:posOffset>
                </wp:positionV>
                <wp:extent cx="2913320" cy="382728"/>
                <wp:effectExtent l="0" t="0" r="0" b="0"/>
                <wp:wrapNone/>
                <wp:docPr id="6105830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20" cy="382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C7DC4" w14:textId="77777777" w:rsidR="000374DA" w:rsidRPr="000374DA" w:rsidRDefault="000374DA" w:rsidP="000374DA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2"/>
                              </w:rPr>
                              <w:t>Campaign Update</w:t>
                            </w:r>
                          </w:p>
                          <w:p w14:paraId="3DE2846D" w14:textId="77777777" w:rsidR="000374DA" w:rsidRDefault="0003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65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9pt;margin-top:14.25pt;width:229.4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" fillcolor="white [3201]" stroked="f" strokeweight=".5pt">
                <v:textbox>
                  <w:txbxContent>
                    <w:p w14:paraId="348C7DC4" w14:textId="77777777" w:rsidR="000374DA" w:rsidRPr="000374DA" w:rsidRDefault="000374DA" w:rsidP="000374DA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2"/>
                        </w:rPr>
                        <w:t>Campaign Update</w:t>
                      </w:r>
                    </w:p>
                    <w:p w14:paraId="3DE2846D" w14:textId="77777777" w:rsidR="000374DA" w:rsidRDefault="000374DA"/>
                  </w:txbxContent>
                </v:textbox>
              </v:shape>
            </w:pict>
          </mc:Fallback>
        </mc:AlternateContent>
      </w:r>
    </w:p>
    <w:p w14:paraId="7BC6B384" w14:textId="77777777" w:rsidR="00B7190D" w:rsidRDefault="00B7190D" w:rsidP="001565CA">
      <w:pPr>
        <w:rPr>
          <w:color w:val="4472C4" w:themeColor="accent1"/>
          <w:sz w:val="24"/>
        </w:rPr>
      </w:pPr>
    </w:p>
    <w:p w14:paraId="4098D181" w14:textId="77777777" w:rsidR="00B7190D" w:rsidRDefault="00B7190D" w:rsidP="001565CA">
      <w:pPr>
        <w:rPr>
          <w:color w:val="4472C4" w:themeColor="accent1"/>
          <w:sz w:val="24"/>
        </w:rPr>
      </w:pPr>
    </w:p>
    <w:p w14:paraId="0C44C0ED" w14:textId="77777777" w:rsidR="00B7190D" w:rsidRDefault="00B7190D" w:rsidP="001565CA">
      <w:pPr>
        <w:rPr>
          <w:color w:val="4472C4" w:themeColor="accent1"/>
          <w:sz w:val="24"/>
        </w:rPr>
      </w:pPr>
    </w:p>
    <w:p w14:paraId="2F82DAE6" w14:textId="42E219C8" w:rsidR="00BB6690" w:rsidRPr="000374DA" w:rsidRDefault="00B7190D" w:rsidP="001565CA">
      <w:pPr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br/>
      </w:r>
      <w:r w:rsidR="00BB6690" w:rsidRPr="000374DA">
        <w:rPr>
          <w:color w:val="4472C4" w:themeColor="accent1"/>
          <w:sz w:val="24"/>
        </w:rPr>
        <w:t xml:space="preserve">Temple Beth Israel’s </w:t>
      </w:r>
      <w:r>
        <w:rPr>
          <w:color w:val="4472C4" w:themeColor="accent1"/>
          <w:sz w:val="24"/>
        </w:rPr>
        <w:t xml:space="preserve">new </w:t>
      </w:r>
      <w:r w:rsidR="00BB6690" w:rsidRPr="000374DA">
        <w:rPr>
          <w:color w:val="4472C4" w:themeColor="accent1"/>
          <w:sz w:val="24"/>
        </w:rPr>
        <w:t>Capital Campaign</w:t>
      </w:r>
      <w:r w:rsidR="008D6933" w:rsidRPr="000374DA">
        <w:rPr>
          <w:color w:val="4472C4" w:themeColor="accent1"/>
          <w:sz w:val="24"/>
        </w:rPr>
        <w:t xml:space="preserve">, </w:t>
      </w:r>
      <w:proofErr w:type="spellStart"/>
      <w:r w:rsidR="008D6933" w:rsidRPr="000374DA">
        <w:rPr>
          <w:i/>
          <w:iCs/>
          <w:color w:val="4472C4" w:themeColor="accent1"/>
          <w:sz w:val="24"/>
        </w:rPr>
        <w:t>Ohr</w:t>
      </w:r>
      <w:proofErr w:type="spellEnd"/>
      <w:r w:rsidR="008D6933" w:rsidRPr="000374DA">
        <w:rPr>
          <w:i/>
          <w:iCs/>
          <w:color w:val="4472C4" w:themeColor="accent1"/>
          <w:sz w:val="24"/>
        </w:rPr>
        <w:t xml:space="preserve"> Chadash</w:t>
      </w:r>
      <w:r w:rsidR="008D6933" w:rsidRPr="000374DA">
        <w:rPr>
          <w:color w:val="4472C4" w:themeColor="accent1"/>
          <w:sz w:val="24"/>
        </w:rPr>
        <w:t xml:space="preserve"> (New Light)</w:t>
      </w:r>
      <w:r w:rsidR="0064763C" w:rsidRPr="000374DA">
        <w:rPr>
          <w:color w:val="4472C4" w:themeColor="accent1"/>
          <w:sz w:val="24"/>
        </w:rPr>
        <w:t>,</w:t>
      </w:r>
      <w:r w:rsidR="00BB6690" w:rsidRPr="000374DA">
        <w:rPr>
          <w:color w:val="4472C4" w:themeColor="accent1"/>
          <w:sz w:val="24"/>
        </w:rPr>
        <w:t xml:space="preserve"> has been in </w:t>
      </w:r>
      <w:r w:rsidR="008D6933" w:rsidRPr="000374DA">
        <w:rPr>
          <w:color w:val="4472C4" w:themeColor="accent1"/>
          <w:sz w:val="24"/>
        </w:rPr>
        <w:t>a</w:t>
      </w:r>
      <w:r w:rsidR="00BB6690" w:rsidRPr="000374DA">
        <w:rPr>
          <w:color w:val="4472C4" w:themeColor="accent1"/>
          <w:sz w:val="24"/>
        </w:rPr>
        <w:t xml:space="preserve"> planning </w:t>
      </w:r>
      <w:r w:rsidR="008D6933" w:rsidRPr="000374DA">
        <w:rPr>
          <w:color w:val="4472C4" w:themeColor="accent1"/>
          <w:sz w:val="24"/>
        </w:rPr>
        <w:t xml:space="preserve">stage, in one form or another, for the last </w:t>
      </w:r>
      <w:r w:rsidR="0064763C" w:rsidRPr="000374DA">
        <w:rPr>
          <w:color w:val="4472C4" w:themeColor="accent1"/>
          <w:sz w:val="24"/>
        </w:rPr>
        <w:t xml:space="preserve">number of </w:t>
      </w:r>
      <w:r w:rsidR="008D6933" w:rsidRPr="000374DA">
        <w:rPr>
          <w:color w:val="4472C4" w:themeColor="accent1"/>
          <w:sz w:val="24"/>
        </w:rPr>
        <w:t>years</w:t>
      </w:r>
      <w:r w:rsidR="00BB6690" w:rsidRPr="000374DA">
        <w:rPr>
          <w:color w:val="4472C4" w:themeColor="accent1"/>
          <w:sz w:val="24"/>
        </w:rPr>
        <w:t xml:space="preserve">. </w:t>
      </w:r>
      <w:r w:rsidR="00052DAD" w:rsidRPr="000374DA">
        <w:rPr>
          <w:color w:val="4472C4" w:themeColor="accent1"/>
          <w:sz w:val="24"/>
        </w:rPr>
        <w:t xml:space="preserve">This </w:t>
      </w:r>
      <w:r w:rsidR="008D6933" w:rsidRPr="000374DA">
        <w:rPr>
          <w:color w:val="4472C4" w:themeColor="accent1"/>
          <w:sz w:val="24"/>
        </w:rPr>
        <w:t>period, interrupted by the pandemic, included</w:t>
      </w:r>
      <w:r w:rsidR="00052DAD" w:rsidRPr="000374DA">
        <w:rPr>
          <w:color w:val="4472C4" w:themeColor="accent1"/>
          <w:sz w:val="24"/>
        </w:rPr>
        <w:t xml:space="preserve"> a formal needs </w:t>
      </w:r>
      <w:r w:rsidR="008E751E" w:rsidRPr="000374DA">
        <w:rPr>
          <w:color w:val="4472C4" w:themeColor="accent1"/>
          <w:sz w:val="24"/>
        </w:rPr>
        <w:t>assessment</w:t>
      </w:r>
      <w:r w:rsidR="00BB6690" w:rsidRPr="000374DA">
        <w:rPr>
          <w:color w:val="4472C4" w:themeColor="accent1"/>
          <w:sz w:val="24"/>
        </w:rPr>
        <w:t>,</w:t>
      </w:r>
      <w:r w:rsidR="008E751E" w:rsidRPr="000374DA">
        <w:rPr>
          <w:color w:val="4472C4" w:themeColor="accent1"/>
          <w:sz w:val="24"/>
        </w:rPr>
        <w:t xml:space="preserve"> </w:t>
      </w:r>
      <w:r w:rsidR="0064763C" w:rsidRPr="000374DA">
        <w:rPr>
          <w:color w:val="4472C4" w:themeColor="accent1"/>
          <w:sz w:val="24"/>
        </w:rPr>
        <w:t xml:space="preserve">developing a </w:t>
      </w:r>
      <w:r w:rsidR="00BB6690" w:rsidRPr="000374DA">
        <w:rPr>
          <w:color w:val="4472C4" w:themeColor="accent1"/>
          <w:sz w:val="24"/>
        </w:rPr>
        <w:t>budget</w:t>
      </w:r>
      <w:r w:rsidR="0064763C" w:rsidRPr="000374DA">
        <w:rPr>
          <w:color w:val="4472C4" w:themeColor="accent1"/>
          <w:sz w:val="24"/>
        </w:rPr>
        <w:t xml:space="preserve"> framework</w:t>
      </w:r>
      <w:r w:rsidR="00BB6690" w:rsidRPr="000374DA">
        <w:rPr>
          <w:color w:val="4472C4" w:themeColor="accent1"/>
          <w:sz w:val="24"/>
        </w:rPr>
        <w:t>, committee formation</w:t>
      </w:r>
      <w:r w:rsidR="0064763C" w:rsidRPr="000374DA">
        <w:rPr>
          <w:color w:val="4472C4" w:themeColor="accent1"/>
          <w:sz w:val="24"/>
        </w:rPr>
        <w:t>s</w:t>
      </w:r>
      <w:r w:rsidR="00BB6690" w:rsidRPr="000374DA">
        <w:rPr>
          <w:color w:val="4472C4" w:themeColor="accent1"/>
          <w:sz w:val="24"/>
        </w:rPr>
        <w:t xml:space="preserve">, </w:t>
      </w:r>
      <w:r w:rsidR="008E751E" w:rsidRPr="000374DA">
        <w:rPr>
          <w:color w:val="4472C4" w:themeColor="accent1"/>
          <w:sz w:val="24"/>
        </w:rPr>
        <w:t xml:space="preserve">and engaging experienced </w:t>
      </w:r>
      <w:r w:rsidR="00BB6690" w:rsidRPr="000374DA">
        <w:rPr>
          <w:color w:val="4472C4" w:themeColor="accent1"/>
          <w:sz w:val="24"/>
        </w:rPr>
        <w:t>professionals</w:t>
      </w:r>
      <w:r w:rsidR="008E751E" w:rsidRPr="000374DA">
        <w:rPr>
          <w:color w:val="4472C4" w:themeColor="accent1"/>
          <w:sz w:val="24"/>
        </w:rPr>
        <w:t xml:space="preserve"> to help formulate and guide </w:t>
      </w:r>
      <w:r w:rsidR="008D6933" w:rsidRPr="000374DA">
        <w:rPr>
          <w:color w:val="4472C4" w:themeColor="accent1"/>
          <w:sz w:val="24"/>
        </w:rPr>
        <w:t>the core planning group’s efforts</w:t>
      </w:r>
      <w:r w:rsidR="00BB6690" w:rsidRPr="000374DA">
        <w:rPr>
          <w:color w:val="4472C4" w:themeColor="accent1"/>
          <w:sz w:val="24"/>
        </w:rPr>
        <w:t>.</w:t>
      </w:r>
      <w:r w:rsidR="008E751E" w:rsidRPr="000374DA">
        <w:rPr>
          <w:color w:val="4472C4" w:themeColor="accent1"/>
          <w:sz w:val="24"/>
        </w:rPr>
        <w:t xml:space="preserve"> </w:t>
      </w:r>
      <w:r w:rsidR="008D6933" w:rsidRPr="000374DA">
        <w:rPr>
          <w:color w:val="4472C4" w:themeColor="accent1"/>
          <w:sz w:val="24"/>
        </w:rPr>
        <w:t>As part of that process, t</w:t>
      </w:r>
      <w:r w:rsidR="008E751E" w:rsidRPr="000374DA">
        <w:rPr>
          <w:color w:val="4472C4" w:themeColor="accent1"/>
          <w:sz w:val="24"/>
        </w:rPr>
        <w:t xml:space="preserve">he decision was to </w:t>
      </w:r>
      <w:r w:rsidR="00D13469" w:rsidRPr="000374DA">
        <w:rPr>
          <w:color w:val="4472C4" w:themeColor="accent1"/>
          <w:sz w:val="24"/>
        </w:rPr>
        <w:t xml:space="preserve">formally </w:t>
      </w:r>
      <w:r w:rsidR="008D6933" w:rsidRPr="000374DA">
        <w:rPr>
          <w:color w:val="4472C4" w:themeColor="accent1"/>
          <w:sz w:val="24"/>
        </w:rPr>
        <w:t xml:space="preserve">introduce </w:t>
      </w:r>
      <w:r w:rsidR="008E751E" w:rsidRPr="000374DA">
        <w:rPr>
          <w:color w:val="4472C4" w:themeColor="accent1"/>
          <w:sz w:val="24"/>
        </w:rPr>
        <w:t>our campaign in a series of phases.</w:t>
      </w:r>
      <w:r w:rsidR="008E751E" w:rsidRPr="000374DA">
        <w:rPr>
          <w:color w:val="4472C4" w:themeColor="accent1"/>
          <w:sz w:val="24"/>
        </w:rPr>
        <w:br/>
      </w:r>
    </w:p>
    <w:p w14:paraId="0AC018F2" w14:textId="6EAD81DA" w:rsidR="0064763C" w:rsidRPr="000374DA" w:rsidRDefault="001565CA" w:rsidP="001565CA">
      <w:pPr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 xml:space="preserve">Phase </w:t>
      </w:r>
      <w:r w:rsidR="00474FA4" w:rsidRPr="000374DA">
        <w:rPr>
          <w:color w:val="4472C4" w:themeColor="accent1"/>
          <w:sz w:val="24"/>
        </w:rPr>
        <w:t xml:space="preserve">One </w:t>
      </w:r>
      <w:r w:rsidR="008E751E" w:rsidRPr="000374DA">
        <w:rPr>
          <w:color w:val="4472C4" w:themeColor="accent1"/>
          <w:sz w:val="24"/>
        </w:rPr>
        <w:t xml:space="preserve">commenced in January </w:t>
      </w:r>
      <w:r w:rsidR="008D6933" w:rsidRPr="000374DA">
        <w:rPr>
          <w:color w:val="4472C4" w:themeColor="accent1"/>
          <w:sz w:val="24"/>
        </w:rPr>
        <w:t xml:space="preserve">2024 </w:t>
      </w:r>
      <w:r w:rsidR="008E751E" w:rsidRPr="000374DA">
        <w:rPr>
          <w:color w:val="4472C4" w:themeColor="accent1"/>
          <w:sz w:val="24"/>
        </w:rPr>
        <w:t>and included g</w:t>
      </w:r>
      <w:r w:rsidR="00BB6690" w:rsidRPr="000374DA">
        <w:rPr>
          <w:color w:val="4472C4" w:themeColor="accent1"/>
          <w:sz w:val="24"/>
        </w:rPr>
        <w:t xml:space="preserve">aining financial commitments from Board members, Past Presidents, and all </w:t>
      </w:r>
      <w:r w:rsidR="008E751E" w:rsidRPr="000374DA">
        <w:rPr>
          <w:color w:val="4472C4" w:themeColor="accent1"/>
          <w:sz w:val="24"/>
        </w:rPr>
        <w:t xml:space="preserve">campaign </w:t>
      </w:r>
      <w:r w:rsidR="00BB6690" w:rsidRPr="000374DA">
        <w:rPr>
          <w:color w:val="4472C4" w:themeColor="accent1"/>
          <w:sz w:val="24"/>
        </w:rPr>
        <w:t>committee members.</w:t>
      </w:r>
      <w:r w:rsidR="00474FA4" w:rsidRPr="000374DA">
        <w:rPr>
          <w:color w:val="4472C4" w:themeColor="accent1"/>
          <w:sz w:val="24"/>
        </w:rPr>
        <w:t xml:space="preserve"> The enthusiasm </w:t>
      </w:r>
      <w:r w:rsidR="00B377F5" w:rsidRPr="000374DA">
        <w:rPr>
          <w:color w:val="4472C4" w:themeColor="accent1"/>
          <w:sz w:val="24"/>
        </w:rPr>
        <w:t>and generosity shown</w:t>
      </w:r>
      <w:r w:rsidR="00474FA4" w:rsidRPr="000374DA">
        <w:rPr>
          <w:color w:val="4472C4" w:themeColor="accent1"/>
          <w:sz w:val="24"/>
        </w:rPr>
        <w:t xml:space="preserve"> during this </w:t>
      </w:r>
      <w:r w:rsidR="008E751E" w:rsidRPr="000374DA">
        <w:rPr>
          <w:color w:val="4472C4" w:themeColor="accent1"/>
          <w:sz w:val="24"/>
        </w:rPr>
        <w:t>p</w:t>
      </w:r>
      <w:r w:rsidR="00474FA4" w:rsidRPr="000374DA">
        <w:rPr>
          <w:color w:val="4472C4" w:themeColor="accent1"/>
          <w:sz w:val="24"/>
        </w:rPr>
        <w:t xml:space="preserve">hase </w:t>
      </w:r>
      <w:r w:rsidR="008E751E" w:rsidRPr="000374DA">
        <w:rPr>
          <w:color w:val="4472C4" w:themeColor="accent1"/>
          <w:sz w:val="24"/>
        </w:rPr>
        <w:t>has demonstrated</w:t>
      </w:r>
      <w:r w:rsidR="00474FA4" w:rsidRPr="000374DA">
        <w:rPr>
          <w:color w:val="4472C4" w:themeColor="accent1"/>
          <w:sz w:val="24"/>
        </w:rPr>
        <w:t xml:space="preserve"> both </w:t>
      </w:r>
      <w:r w:rsidR="008E751E" w:rsidRPr="000374DA">
        <w:rPr>
          <w:color w:val="4472C4" w:themeColor="accent1"/>
          <w:sz w:val="24"/>
        </w:rPr>
        <w:t xml:space="preserve">an </w:t>
      </w:r>
      <w:r w:rsidR="008D6933" w:rsidRPr="000374DA">
        <w:rPr>
          <w:color w:val="4472C4" w:themeColor="accent1"/>
          <w:sz w:val="24"/>
        </w:rPr>
        <w:t>alignment with</w:t>
      </w:r>
      <w:r w:rsidR="00474FA4" w:rsidRPr="000374DA">
        <w:rPr>
          <w:color w:val="4472C4" w:themeColor="accent1"/>
          <w:sz w:val="24"/>
        </w:rPr>
        <w:t xml:space="preserve"> the goals of the </w:t>
      </w:r>
      <w:r w:rsidR="008D6933" w:rsidRPr="000374DA">
        <w:rPr>
          <w:color w:val="4472C4" w:themeColor="accent1"/>
          <w:sz w:val="24"/>
        </w:rPr>
        <w:t xml:space="preserve">proposed </w:t>
      </w:r>
      <w:r w:rsidR="008E751E" w:rsidRPr="000374DA">
        <w:rPr>
          <w:color w:val="4472C4" w:themeColor="accent1"/>
          <w:sz w:val="24"/>
        </w:rPr>
        <w:t xml:space="preserve">physical </w:t>
      </w:r>
      <w:r w:rsidR="00474FA4" w:rsidRPr="000374DA">
        <w:rPr>
          <w:color w:val="4472C4" w:themeColor="accent1"/>
          <w:sz w:val="24"/>
        </w:rPr>
        <w:t>renovations</w:t>
      </w:r>
      <w:r w:rsidR="008E751E" w:rsidRPr="000374DA">
        <w:rPr>
          <w:color w:val="4472C4" w:themeColor="accent1"/>
          <w:sz w:val="24"/>
        </w:rPr>
        <w:t>,</w:t>
      </w:r>
      <w:r w:rsidR="00474FA4" w:rsidRPr="000374DA">
        <w:rPr>
          <w:color w:val="4472C4" w:themeColor="accent1"/>
          <w:sz w:val="24"/>
        </w:rPr>
        <w:t xml:space="preserve"> but also </w:t>
      </w:r>
      <w:r w:rsidR="008D6933" w:rsidRPr="000374DA">
        <w:rPr>
          <w:color w:val="4472C4" w:themeColor="accent1"/>
          <w:sz w:val="24"/>
        </w:rPr>
        <w:t>emphasized the</w:t>
      </w:r>
      <w:r w:rsidR="00474FA4" w:rsidRPr="000374DA">
        <w:rPr>
          <w:color w:val="4472C4" w:themeColor="accent1"/>
          <w:sz w:val="24"/>
        </w:rPr>
        <w:t xml:space="preserve"> need we have to update our facility</w:t>
      </w:r>
      <w:r w:rsidR="008D6933" w:rsidRPr="000374DA">
        <w:rPr>
          <w:color w:val="4472C4" w:themeColor="accent1"/>
          <w:sz w:val="24"/>
        </w:rPr>
        <w:t>,</w:t>
      </w:r>
      <w:r w:rsidR="00474FA4" w:rsidRPr="000374DA">
        <w:rPr>
          <w:color w:val="4472C4" w:themeColor="accent1"/>
          <w:sz w:val="24"/>
        </w:rPr>
        <w:t xml:space="preserve"> which last received major work in the late 80’s</w:t>
      </w:r>
      <w:r w:rsidR="0064763C" w:rsidRPr="000374DA">
        <w:rPr>
          <w:color w:val="4472C4" w:themeColor="accent1"/>
          <w:sz w:val="24"/>
        </w:rPr>
        <w:t>, as we approach our 100</w:t>
      </w:r>
      <w:r w:rsidR="0064763C" w:rsidRPr="000374DA">
        <w:rPr>
          <w:color w:val="4472C4" w:themeColor="accent1"/>
          <w:sz w:val="24"/>
          <w:vertAlign w:val="superscript"/>
        </w:rPr>
        <w:t>th</w:t>
      </w:r>
      <w:r w:rsidR="0064763C" w:rsidRPr="000374DA">
        <w:rPr>
          <w:color w:val="4472C4" w:themeColor="accent1"/>
          <w:sz w:val="24"/>
        </w:rPr>
        <w:t xml:space="preserve"> anniversary</w:t>
      </w:r>
      <w:r w:rsidR="00D92B50" w:rsidRPr="000374DA">
        <w:rPr>
          <w:color w:val="4472C4" w:themeColor="accent1"/>
          <w:sz w:val="24"/>
        </w:rPr>
        <w:t>.</w:t>
      </w:r>
    </w:p>
    <w:p w14:paraId="6C5F3262" w14:textId="77777777" w:rsidR="0064763C" w:rsidRPr="000374DA" w:rsidRDefault="0064763C" w:rsidP="001565CA">
      <w:pPr>
        <w:rPr>
          <w:color w:val="4472C4" w:themeColor="accent1"/>
          <w:sz w:val="24"/>
        </w:rPr>
      </w:pPr>
    </w:p>
    <w:p w14:paraId="627CEB73" w14:textId="4FE4E069" w:rsidR="001565CA" w:rsidRPr="000374DA" w:rsidRDefault="008D6933" w:rsidP="001565CA">
      <w:pPr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Phase One</w:t>
      </w:r>
      <w:r w:rsidR="008E751E" w:rsidRPr="000374DA">
        <w:rPr>
          <w:color w:val="4472C4" w:themeColor="accent1"/>
          <w:sz w:val="24"/>
        </w:rPr>
        <w:t xml:space="preserve"> is now </w:t>
      </w:r>
      <w:r w:rsidR="0064763C" w:rsidRPr="000374DA">
        <w:rPr>
          <w:color w:val="4472C4" w:themeColor="accent1"/>
          <w:sz w:val="24"/>
        </w:rPr>
        <w:t>ending,</w:t>
      </w:r>
      <w:r w:rsidR="008E751E" w:rsidRPr="000374DA">
        <w:rPr>
          <w:color w:val="4472C4" w:themeColor="accent1"/>
          <w:sz w:val="24"/>
        </w:rPr>
        <w:t xml:space="preserve"> and with the solid foundation for success it </w:t>
      </w:r>
      <w:r w:rsidR="00B0637B" w:rsidRPr="000374DA">
        <w:rPr>
          <w:color w:val="4472C4" w:themeColor="accent1"/>
          <w:sz w:val="24"/>
        </w:rPr>
        <w:t>has created</w:t>
      </w:r>
      <w:r w:rsidR="008E751E" w:rsidRPr="000374DA">
        <w:rPr>
          <w:color w:val="4472C4" w:themeColor="accent1"/>
          <w:sz w:val="24"/>
        </w:rPr>
        <w:t xml:space="preserve">, we are </w:t>
      </w:r>
      <w:r w:rsidR="00B0637B" w:rsidRPr="000374DA">
        <w:rPr>
          <w:color w:val="4472C4" w:themeColor="accent1"/>
          <w:sz w:val="24"/>
        </w:rPr>
        <w:t xml:space="preserve">soon </w:t>
      </w:r>
      <w:r w:rsidR="008E751E" w:rsidRPr="000374DA">
        <w:rPr>
          <w:color w:val="4472C4" w:themeColor="accent1"/>
          <w:sz w:val="24"/>
        </w:rPr>
        <w:t>moving into Phase Two – the introduction of the campaign to the entire TBI connected community.</w:t>
      </w:r>
    </w:p>
    <w:p w14:paraId="735A7411" w14:textId="77777777" w:rsidR="008E751E" w:rsidRPr="000374DA" w:rsidRDefault="008E751E" w:rsidP="001565CA">
      <w:pPr>
        <w:rPr>
          <w:color w:val="4472C4" w:themeColor="accent1"/>
          <w:sz w:val="24"/>
        </w:rPr>
      </w:pPr>
    </w:p>
    <w:p w14:paraId="0567D437" w14:textId="13A70BD9" w:rsidR="001565CA" w:rsidRPr="000374DA" w:rsidRDefault="008D6933" w:rsidP="001565CA">
      <w:pPr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As we move</w:t>
      </w:r>
      <w:r w:rsidR="001565CA" w:rsidRPr="000374DA">
        <w:rPr>
          <w:color w:val="4472C4" w:themeColor="accent1"/>
          <w:sz w:val="24"/>
        </w:rPr>
        <w:t xml:space="preserve"> forward, </w:t>
      </w:r>
      <w:r w:rsidR="00802FDA" w:rsidRPr="000374DA">
        <w:rPr>
          <w:color w:val="4472C4" w:themeColor="accent1"/>
          <w:sz w:val="24"/>
        </w:rPr>
        <w:t xml:space="preserve">the Tekiah! will feature </w:t>
      </w:r>
      <w:r w:rsidR="008E751E" w:rsidRPr="000374DA">
        <w:rPr>
          <w:color w:val="4472C4" w:themeColor="accent1"/>
          <w:sz w:val="24"/>
        </w:rPr>
        <w:t xml:space="preserve">numerous </w:t>
      </w:r>
      <w:r w:rsidR="00802FDA" w:rsidRPr="000374DA">
        <w:rPr>
          <w:color w:val="4472C4" w:themeColor="accent1"/>
          <w:sz w:val="24"/>
        </w:rPr>
        <w:t xml:space="preserve">FAQ’s </w:t>
      </w:r>
      <w:r w:rsidR="008E751E" w:rsidRPr="000374DA">
        <w:rPr>
          <w:color w:val="4472C4" w:themeColor="accent1"/>
          <w:sz w:val="24"/>
        </w:rPr>
        <w:t xml:space="preserve">such as </w:t>
      </w:r>
      <w:r w:rsidRPr="000374DA">
        <w:rPr>
          <w:color w:val="4472C4" w:themeColor="accent1"/>
          <w:sz w:val="24"/>
        </w:rPr>
        <w:t>the one</w:t>
      </w:r>
      <w:r w:rsidR="006D7CD6" w:rsidRPr="000374DA">
        <w:rPr>
          <w:color w:val="4472C4" w:themeColor="accent1"/>
          <w:sz w:val="24"/>
        </w:rPr>
        <w:t xml:space="preserve">s </w:t>
      </w:r>
      <w:r w:rsidR="008E751E" w:rsidRPr="000374DA">
        <w:rPr>
          <w:color w:val="4472C4" w:themeColor="accent1"/>
          <w:sz w:val="24"/>
        </w:rPr>
        <w:t xml:space="preserve">you see below, </w:t>
      </w:r>
      <w:r w:rsidRPr="000374DA">
        <w:rPr>
          <w:color w:val="4472C4" w:themeColor="accent1"/>
          <w:sz w:val="24"/>
        </w:rPr>
        <w:t>which will include</w:t>
      </w:r>
      <w:r w:rsidR="00802FDA" w:rsidRPr="000374DA">
        <w:rPr>
          <w:color w:val="4472C4" w:themeColor="accent1"/>
          <w:sz w:val="24"/>
        </w:rPr>
        <w:t xml:space="preserve"> information </w:t>
      </w:r>
      <w:r w:rsidRPr="000374DA">
        <w:rPr>
          <w:color w:val="4472C4" w:themeColor="accent1"/>
          <w:sz w:val="24"/>
        </w:rPr>
        <w:t xml:space="preserve">about the goals and progress of the </w:t>
      </w:r>
      <w:r w:rsidR="0064763C" w:rsidRPr="000374DA">
        <w:rPr>
          <w:color w:val="4472C4" w:themeColor="accent1"/>
          <w:sz w:val="24"/>
        </w:rPr>
        <w:t>campaign</w:t>
      </w:r>
      <w:r w:rsidR="00A736E1" w:rsidRPr="000374DA">
        <w:rPr>
          <w:color w:val="4472C4" w:themeColor="accent1"/>
          <w:sz w:val="24"/>
        </w:rPr>
        <w:t>.</w:t>
      </w:r>
    </w:p>
    <w:p w14:paraId="1DBC9427" w14:textId="77777777" w:rsidR="000D4834" w:rsidRPr="000374DA" w:rsidRDefault="000D4834" w:rsidP="00802FDA">
      <w:pPr>
        <w:jc w:val="center"/>
        <w:rPr>
          <w:color w:val="4472C4" w:themeColor="accent1"/>
          <w:sz w:val="24"/>
        </w:rPr>
      </w:pPr>
    </w:p>
    <w:p w14:paraId="0EC81335" w14:textId="23CD8037" w:rsidR="00802FDA" w:rsidRPr="000374DA" w:rsidRDefault="00802FDA" w:rsidP="00802FDA">
      <w:pPr>
        <w:jc w:val="center"/>
        <w:rPr>
          <w:b/>
          <w:bCs/>
          <w:color w:val="4472C4" w:themeColor="accent1"/>
          <w:sz w:val="24"/>
        </w:rPr>
      </w:pPr>
      <w:r w:rsidRPr="000374DA">
        <w:rPr>
          <w:b/>
          <w:bCs/>
          <w:color w:val="4472C4" w:themeColor="accent1"/>
          <w:sz w:val="24"/>
        </w:rPr>
        <w:t>FAQ’S Volume #1</w:t>
      </w:r>
    </w:p>
    <w:p w14:paraId="486C771F" w14:textId="0422C7BE" w:rsidR="00802FDA" w:rsidRPr="000374DA" w:rsidRDefault="00802FDA" w:rsidP="00802FDA">
      <w:pPr>
        <w:jc w:val="center"/>
        <w:rPr>
          <w:color w:val="4472C4" w:themeColor="accent1"/>
          <w:sz w:val="24"/>
        </w:rPr>
      </w:pPr>
    </w:p>
    <w:p w14:paraId="45557194" w14:textId="0E25594D" w:rsidR="00802FDA" w:rsidRPr="000374DA" w:rsidRDefault="00802FDA" w:rsidP="00802FDA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</w:rPr>
      </w:pPr>
      <w:r w:rsidRPr="000374DA">
        <w:rPr>
          <w:b/>
          <w:bCs/>
          <w:color w:val="4472C4" w:themeColor="accent1"/>
          <w:sz w:val="24"/>
        </w:rPr>
        <w:t xml:space="preserve">Why is TBI’s new capital campaign called </w:t>
      </w:r>
      <w:proofErr w:type="spellStart"/>
      <w:r w:rsidRPr="000374DA">
        <w:rPr>
          <w:b/>
          <w:bCs/>
          <w:i/>
          <w:iCs/>
          <w:color w:val="4472C4" w:themeColor="accent1"/>
          <w:sz w:val="24"/>
        </w:rPr>
        <w:t>Ohr</w:t>
      </w:r>
      <w:proofErr w:type="spellEnd"/>
      <w:r w:rsidRPr="000374DA">
        <w:rPr>
          <w:b/>
          <w:bCs/>
          <w:i/>
          <w:iCs/>
          <w:color w:val="4472C4" w:themeColor="accent1"/>
          <w:sz w:val="24"/>
        </w:rPr>
        <w:t xml:space="preserve"> Chadash</w:t>
      </w:r>
      <w:r w:rsidRPr="000374DA">
        <w:rPr>
          <w:b/>
          <w:bCs/>
          <w:color w:val="4472C4" w:themeColor="accent1"/>
          <w:sz w:val="24"/>
        </w:rPr>
        <w:t>?</w:t>
      </w:r>
    </w:p>
    <w:p w14:paraId="49DF9C6A" w14:textId="27B3A94C" w:rsidR="00802FDA" w:rsidRPr="000374DA" w:rsidRDefault="00802FDA" w:rsidP="00802FDA">
      <w:pPr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ab/>
      </w:r>
      <w:r w:rsidR="00052DAD" w:rsidRPr="000374DA">
        <w:rPr>
          <w:color w:val="4472C4" w:themeColor="accent1"/>
          <w:sz w:val="24"/>
        </w:rPr>
        <w:t>The Hebrew words “</w:t>
      </w:r>
      <w:proofErr w:type="spellStart"/>
      <w:r w:rsidR="00052DAD" w:rsidRPr="000374DA">
        <w:rPr>
          <w:i/>
          <w:iCs/>
          <w:color w:val="4472C4" w:themeColor="accent1"/>
          <w:sz w:val="24"/>
        </w:rPr>
        <w:t>Ohr</w:t>
      </w:r>
      <w:proofErr w:type="spellEnd"/>
      <w:r w:rsidR="00052DAD" w:rsidRPr="000374DA">
        <w:rPr>
          <w:i/>
          <w:iCs/>
          <w:color w:val="4472C4" w:themeColor="accent1"/>
          <w:sz w:val="24"/>
        </w:rPr>
        <w:t xml:space="preserve"> Chadash</w:t>
      </w:r>
      <w:r w:rsidR="00052DAD" w:rsidRPr="000374DA">
        <w:rPr>
          <w:color w:val="4472C4" w:themeColor="accent1"/>
          <w:sz w:val="24"/>
        </w:rPr>
        <w:t xml:space="preserve"> </w:t>
      </w:r>
      <w:r w:rsidR="00052DAD" w:rsidRPr="000374DA">
        <w:rPr>
          <w:rFonts w:hint="cs"/>
          <w:color w:val="4472C4" w:themeColor="accent1"/>
          <w:sz w:val="24"/>
          <w:rtl/>
          <w:lang w:bidi="he-IL"/>
        </w:rPr>
        <w:t>אור חדש</w:t>
      </w:r>
      <w:r w:rsidR="00052DAD" w:rsidRPr="000374DA">
        <w:rPr>
          <w:color w:val="4472C4" w:themeColor="accent1"/>
          <w:sz w:val="24"/>
        </w:rPr>
        <w:t xml:space="preserve">” translate as “new light.” </w:t>
      </w:r>
      <w:r w:rsidRPr="000374DA">
        <w:rPr>
          <w:color w:val="4472C4" w:themeColor="accent1"/>
          <w:sz w:val="24"/>
        </w:rPr>
        <w:t>Light is a central theme i</w:t>
      </w:r>
      <w:r w:rsidR="00474FA4" w:rsidRPr="000374DA">
        <w:rPr>
          <w:color w:val="4472C4" w:themeColor="accent1"/>
          <w:sz w:val="24"/>
        </w:rPr>
        <w:t xml:space="preserve">n </w:t>
      </w:r>
      <w:r w:rsidRPr="000374DA">
        <w:rPr>
          <w:color w:val="4472C4" w:themeColor="accent1"/>
          <w:sz w:val="24"/>
        </w:rPr>
        <w:t xml:space="preserve">Judaism. Although our congregation, clergy and staff </w:t>
      </w:r>
      <w:r w:rsidR="00474FA4" w:rsidRPr="000374DA">
        <w:rPr>
          <w:color w:val="4472C4" w:themeColor="accent1"/>
          <w:sz w:val="24"/>
        </w:rPr>
        <w:t xml:space="preserve">work </w:t>
      </w:r>
      <w:r w:rsidRPr="000374DA">
        <w:rPr>
          <w:color w:val="4472C4" w:themeColor="accent1"/>
          <w:sz w:val="24"/>
        </w:rPr>
        <w:t>together</w:t>
      </w:r>
      <w:r w:rsidR="00BB6690" w:rsidRPr="000374DA">
        <w:rPr>
          <w:color w:val="4472C4" w:themeColor="accent1"/>
          <w:sz w:val="24"/>
        </w:rPr>
        <w:t xml:space="preserve"> continuously</w:t>
      </w:r>
      <w:r w:rsidRPr="000374DA">
        <w:rPr>
          <w:color w:val="4472C4" w:themeColor="accent1"/>
          <w:sz w:val="24"/>
        </w:rPr>
        <w:t xml:space="preserve"> to </w:t>
      </w:r>
      <w:r w:rsidR="00650342" w:rsidRPr="000374DA">
        <w:rPr>
          <w:color w:val="4472C4" w:themeColor="accent1"/>
          <w:sz w:val="24"/>
        </w:rPr>
        <w:t xml:space="preserve">inspire, support, and shed light, </w:t>
      </w:r>
      <w:r w:rsidR="00052DAD" w:rsidRPr="000374DA">
        <w:rPr>
          <w:color w:val="4472C4" w:themeColor="accent1"/>
          <w:sz w:val="24"/>
        </w:rPr>
        <w:t xml:space="preserve">there is a clear need to “increase the light” focused on our </w:t>
      </w:r>
      <w:r w:rsidR="00650342" w:rsidRPr="000374DA">
        <w:rPr>
          <w:color w:val="4472C4" w:themeColor="accent1"/>
          <w:sz w:val="24"/>
        </w:rPr>
        <w:t>buildings and campus</w:t>
      </w:r>
      <w:r w:rsidR="00052DAD" w:rsidRPr="000374DA">
        <w:rPr>
          <w:color w:val="4472C4" w:themeColor="accent1"/>
          <w:sz w:val="24"/>
        </w:rPr>
        <w:t>. They</w:t>
      </w:r>
      <w:r w:rsidR="00650342" w:rsidRPr="000374DA">
        <w:rPr>
          <w:color w:val="4472C4" w:themeColor="accent1"/>
          <w:sz w:val="24"/>
        </w:rPr>
        <w:t xml:space="preserve"> need more light, more</w:t>
      </w:r>
      <w:r w:rsidR="00052DAD" w:rsidRPr="000374DA">
        <w:rPr>
          <w:color w:val="4472C4" w:themeColor="accent1"/>
          <w:sz w:val="24"/>
        </w:rPr>
        <w:t xml:space="preserve"> </w:t>
      </w:r>
      <w:r w:rsidR="00650342" w:rsidRPr="000374DA">
        <w:rPr>
          <w:color w:val="4472C4" w:themeColor="accent1"/>
          <w:sz w:val="24"/>
        </w:rPr>
        <w:t>shine, and</w:t>
      </w:r>
      <w:r w:rsidR="00052DAD" w:rsidRPr="000374DA">
        <w:rPr>
          <w:color w:val="4472C4" w:themeColor="accent1"/>
          <w:sz w:val="24"/>
        </w:rPr>
        <w:t xml:space="preserve"> </w:t>
      </w:r>
      <w:r w:rsidR="00650342" w:rsidRPr="000374DA">
        <w:rPr>
          <w:color w:val="4472C4" w:themeColor="accent1"/>
          <w:sz w:val="24"/>
        </w:rPr>
        <w:t>the glint of polish.</w:t>
      </w:r>
    </w:p>
    <w:p w14:paraId="2F31861E" w14:textId="77777777" w:rsidR="000D4834" w:rsidRPr="000374DA" w:rsidRDefault="000D4834" w:rsidP="00802FDA">
      <w:pPr>
        <w:rPr>
          <w:color w:val="4472C4" w:themeColor="accent1"/>
          <w:sz w:val="24"/>
        </w:rPr>
      </w:pPr>
    </w:p>
    <w:p w14:paraId="0E27A5EC" w14:textId="642647DD" w:rsidR="00650342" w:rsidRPr="000374DA" w:rsidRDefault="00650342" w:rsidP="00650342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</w:rPr>
      </w:pPr>
      <w:r w:rsidRPr="000374DA">
        <w:rPr>
          <w:b/>
          <w:bCs/>
          <w:color w:val="4472C4" w:themeColor="accent1"/>
          <w:sz w:val="24"/>
        </w:rPr>
        <w:t>What are the</w:t>
      </w:r>
      <w:r w:rsidR="0045474F" w:rsidRPr="000374DA">
        <w:rPr>
          <w:b/>
          <w:bCs/>
          <w:color w:val="4472C4" w:themeColor="accent1"/>
          <w:sz w:val="24"/>
        </w:rPr>
        <w:t xml:space="preserve"> goals</w:t>
      </w:r>
      <w:r w:rsidRPr="000374DA">
        <w:rPr>
          <w:b/>
          <w:bCs/>
          <w:color w:val="4472C4" w:themeColor="accent1"/>
          <w:sz w:val="24"/>
        </w:rPr>
        <w:t xml:space="preserve"> of the planned renovations?</w:t>
      </w:r>
    </w:p>
    <w:p w14:paraId="5A5A8E84" w14:textId="3CF5970B" w:rsidR="00650342" w:rsidRPr="000374DA" w:rsidRDefault="00650342" w:rsidP="00650342">
      <w:pPr>
        <w:pStyle w:val="ListParagraph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 xml:space="preserve">Each major part of the plan </w:t>
      </w:r>
      <w:r w:rsidR="00E95DF8" w:rsidRPr="000374DA">
        <w:rPr>
          <w:color w:val="4472C4" w:themeColor="accent1"/>
          <w:sz w:val="24"/>
        </w:rPr>
        <w:t>is</w:t>
      </w:r>
      <w:r w:rsidR="000C1A6E" w:rsidRPr="000374DA">
        <w:rPr>
          <w:color w:val="4472C4" w:themeColor="accent1"/>
          <w:sz w:val="24"/>
        </w:rPr>
        <w:t xml:space="preserve"> evaluated based on</w:t>
      </w:r>
      <w:r w:rsidR="003F685F" w:rsidRPr="000374DA">
        <w:rPr>
          <w:color w:val="4472C4" w:themeColor="accent1"/>
          <w:sz w:val="24"/>
        </w:rPr>
        <w:t xml:space="preserve"> thes</w:t>
      </w:r>
      <w:r w:rsidR="00A5768F" w:rsidRPr="000374DA">
        <w:rPr>
          <w:color w:val="4472C4" w:themeColor="accent1"/>
          <w:sz w:val="24"/>
        </w:rPr>
        <w:t>e criter</w:t>
      </w:r>
      <w:r w:rsidR="00E95DF8" w:rsidRPr="000374DA">
        <w:rPr>
          <w:color w:val="4472C4" w:themeColor="accent1"/>
          <w:sz w:val="24"/>
        </w:rPr>
        <w:t>ia</w:t>
      </w:r>
      <w:r w:rsidR="00C451A1" w:rsidRPr="000374DA">
        <w:rPr>
          <w:color w:val="4472C4" w:themeColor="accent1"/>
          <w:sz w:val="24"/>
        </w:rPr>
        <w:t>:</w:t>
      </w:r>
      <w:r w:rsidR="00136AEC" w:rsidRPr="000374DA">
        <w:rPr>
          <w:color w:val="4472C4" w:themeColor="accent1"/>
          <w:sz w:val="24"/>
        </w:rPr>
        <w:t xml:space="preserve"> </w:t>
      </w:r>
    </w:p>
    <w:p w14:paraId="64EB47BB" w14:textId="34A7E823" w:rsidR="00650342" w:rsidRPr="000374DA" w:rsidRDefault="00F928B2" w:rsidP="00650342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e</w:t>
      </w:r>
      <w:r w:rsidR="00650342" w:rsidRPr="000374DA">
        <w:rPr>
          <w:color w:val="4472C4" w:themeColor="accent1"/>
          <w:sz w:val="24"/>
        </w:rPr>
        <w:t>ncourag</w:t>
      </w:r>
      <w:r w:rsidRPr="000374DA">
        <w:rPr>
          <w:color w:val="4472C4" w:themeColor="accent1"/>
          <w:sz w:val="24"/>
        </w:rPr>
        <w:t>e</w:t>
      </w:r>
      <w:r w:rsidR="003F685F" w:rsidRPr="000374DA">
        <w:rPr>
          <w:color w:val="4472C4" w:themeColor="accent1"/>
          <w:sz w:val="24"/>
        </w:rPr>
        <w:t xml:space="preserve"> community-building</w:t>
      </w:r>
      <w:r w:rsidR="00B52AF1" w:rsidRPr="000374DA">
        <w:rPr>
          <w:color w:val="4472C4" w:themeColor="accent1"/>
          <w:sz w:val="24"/>
        </w:rPr>
        <w:t xml:space="preserve"> </w:t>
      </w:r>
      <w:r w:rsidRPr="000374DA">
        <w:rPr>
          <w:color w:val="4472C4" w:themeColor="accent1"/>
          <w:sz w:val="24"/>
        </w:rPr>
        <w:t>by providing</w:t>
      </w:r>
      <w:r w:rsidR="003F685F" w:rsidRPr="000374DA">
        <w:rPr>
          <w:color w:val="4472C4" w:themeColor="accent1"/>
          <w:sz w:val="24"/>
        </w:rPr>
        <w:t xml:space="preserve"> attractive </w:t>
      </w:r>
      <w:r w:rsidR="00650342" w:rsidRPr="000374DA">
        <w:rPr>
          <w:color w:val="4472C4" w:themeColor="accent1"/>
          <w:sz w:val="24"/>
        </w:rPr>
        <w:t>gathering</w:t>
      </w:r>
      <w:r w:rsidR="003F685F" w:rsidRPr="000374DA">
        <w:rPr>
          <w:color w:val="4472C4" w:themeColor="accent1"/>
          <w:sz w:val="24"/>
        </w:rPr>
        <w:t xml:space="preserve"> spaces</w:t>
      </w:r>
    </w:p>
    <w:p w14:paraId="4FD15A73" w14:textId="7E1988F4" w:rsidR="00650342" w:rsidRPr="000374DA" w:rsidRDefault="00F928B2" w:rsidP="00650342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c</w:t>
      </w:r>
      <w:r w:rsidR="005448EC" w:rsidRPr="000374DA">
        <w:rPr>
          <w:color w:val="4472C4" w:themeColor="accent1"/>
          <w:sz w:val="24"/>
        </w:rPr>
        <w:t xml:space="preserve">onnect inside </w:t>
      </w:r>
      <w:r w:rsidR="00B52AF1" w:rsidRPr="000374DA">
        <w:rPr>
          <w:color w:val="4472C4" w:themeColor="accent1"/>
          <w:sz w:val="24"/>
        </w:rPr>
        <w:t>and</w:t>
      </w:r>
      <w:r w:rsidR="005448EC" w:rsidRPr="000374DA">
        <w:rPr>
          <w:color w:val="4472C4" w:themeColor="accent1"/>
          <w:sz w:val="24"/>
        </w:rPr>
        <w:t xml:space="preserve"> outside</w:t>
      </w:r>
      <w:r w:rsidR="000C1A6E" w:rsidRPr="000374DA">
        <w:rPr>
          <w:color w:val="4472C4" w:themeColor="accent1"/>
          <w:sz w:val="24"/>
        </w:rPr>
        <w:t xml:space="preserve"> </w:t>
      </w:r>
    </w:p>
    <w:p w14:paraId="4156CB9F" w14:textId="3FBB353A" w:rsidR="005448EC" w:rsidRPr="000374DA" w:rsidRDefault="00F928B2" w:rsidP="00650342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inspire</w:t>
      </w:r>
      <w:r w:rsidR="003F685F" w:rsidRPr="000374DA">
        <w:rPr>
          <w:color w:val="4472C4" w:themeColor="accent1"/>
          <w:sz w:val="24"/>
        </w:rPr>
        <w:t xml:space="preserve"> </w:t>
      </w:r>
      <w:r w:rsidR="00B52AF1" w:rsidRPr="000374DA">
        <w:rPr>
          <w:color w:val="4472C4" w:themeColor="accent1"/>
          <w:sz w:val="24"/>
        </w:rPr>
        <w:t xml:space="preserve">elevated feelings </w:t>
      </w:r>
      <w:r w:rsidR="00D85872" w:rsidRPr="000374DA">
        <w:rPr>
          <w:color w:val="4472C4" w:themeColor="accent1"/>
          <w:sz w:val="24"/>
        </w:rPr>
        <w:t xml:space="preserve">of </w:t>
      </w:r>
      <w:r w:rsidR="000C1A6E" w:rsidRPr="000374DA">
        <w:rPr>
          <w:color w:val="4472C4" w:themeColor="accent1"/>
          <w:sz w:val="24"/>
        </w:rPr>
        <w:t>awe and sacredness during</w:t>
      </w:r>
      <w:r w:rsidR="00B52AF1" w:rsidRPr="000374DA">
        <w:rPr>
          <w:color w:val="4472C4" w:themeColor="accent1"/>
          <w:sz w:val="24"/>
        </w:rPr>
        <w:t xml:space="preserve"> worshi</w:t>
      </w:r>
      <w:r w:rsidR="006556CC" w:rsidRPr="000374DA">
        <w:rPr>
          <w:color w:val="4472C4" w:themeColor="accent1"/>
          <w:sz w:val="24"/>
        </w:rPr>
        <w:t>p</w:t>
      </w:r>
    </w:p>
    <w:p w14:paraId="04F0E676" w14:textId="34D85DF0" w:rsidR="0045474F" w:rsidRPr="000374DA" w:rsidRDefault="00F928B2" w:rsidP="0045474F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u</w:t>
      </w:r>
      <w:r w:rsidR="0045474F" w:rsidRPr="000374DA">
        <w:rPr>
          <w:color w:val="4472C4" w:themeColor="accent1"/>
          <w:sz w:val="24"/>
        </w:rPr>
        <w:t>tiliz</w:t>
      </w:r>
      <w:r w:rsidRPr="000374DA">
        <w:rPr>
          <w:color w:val="4472C4" w:themeColor="accent1"/>
          <w:sz w:val="24"/>
        </w:rPr>
        <w:t xml:space="preserve">e </w:t>
      </w:r>
      <w:r w:rsidR="0045474F" w:rsidRPr="000374DA">
        <w:rPr>
          <w:color w:val="4472C4" w:themeColor="accent1"/>
          <w:sz w:val="24"/>
        </w:rPr>
        <w:t xml:space="preserve">the most attractive yet efficient modern design </w:t>
      </w:r>
      <w:r w:rsidR="000C1A6E" w:rsidRPr="000374DA">
        <w:rPr>
          <w:color w:val="4472C4" w:themeColor="accent1"/>
          <w:sz w:val="24"/>
        </w:rPr>
        <w:t xml:space="preserve">ideas </w:t>
      </w:r>
      <w:r w:rsidR="0045474F" w:rsidRPr="000374DA">
        <w:rPr>
          <w:color w:val="4472C4" w:themeColor="accent1"/>
          <w:sz w:val="24"/>
        </w:rPr>
        <w:t>and materials</w:t>
      </w:r>
      <w:r w:rsidR="000C1A6E" w:rsidRPr="000374DA">
        <w:rPr>
          <w:color w:val="4472C4" w:themeColor="accent1"/>
          <w:sz w:val="24"/>
        </w:rPr>
        <w:t xml:space="preserve"> to create beautiful Jewish space</w:t>
      </w:r>
      <w:r w:rsidR="00931F5C" w:rsidRPr="000374DA">
        <w:rPr>
          <w:color w:val="4472C4" w:themeColor="accent1"/>
          <w:sz w:val="24"/>
        </w:rPr>
        <w:t>?</w:t>
      </w:r>
    </w:p>
    <w:p w14:paraId="552CDF42" w14:textId="412138A7" w:rsidR="00931F5C" w:rsidRPr="000374DA" w:rsidRDefault="00931F5C" w:rsidP="0045474F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reflect the culture, history and a shared future vision for our TBI community</w:t>
      </w:r>
    </w:p>
    <w:p w14:paraId="16D88611" w14:textId="77777777" w:rsidR="000D4834" w:rsidRPr="000374DA" w:rsidRDefault="000D4834" w:rsidP="000D4834">
      <w:pPr>
        <w:pStyle w:val="ListBullet2"/>
        <w:numPr>
          <w:ilvl w:val="0"/>
          <w:numId w:val="0"/>
        </w:numPr>
        <w:ind w:left="1440"/>
        <w:rPr>
          <w:color w:val="4472C4" w:themeColor="accent1"/>
          <w:sz w:val="24"/>
        </w:rPr>
      </w:pPr>
    </w:p>
    <w:p w14:paraId="4A99E90C" w14:textId="363645C9" w:rsidR="0045474F" w:rsidRPr="000374DA" w:rsidRDefault="0045474F" w:rsidP="0045474F">
      <w:pPr>
        <w:pStyle w:val="ListBullet2"/>
        <w:numPr>
          <w:ilvl w:val="0"/>
          <w:numId w:val="1"/>
        </w:numPr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 xml:space="preserve"> </w:t>
      </w:r>
      <w:r w:rsidRPr="000374DA">
        <w:rPr>
          <w:b/>
          <w:bCs/>
          <w:color w:val="4472C4" w:themeColor="accent1"/>
          <w:sz w:val="24"/>
        </w:rPr>
        <w:t>What areas are being remodeled?</w:t>
      </w:r>
    </w:p>
    <w:p w14:paraId="5B201193" w14:textId="3868C561" w:rsidR="0045474F" w:rsidRPr="000374DA" w:rsidRDefault="000C1A6E" w:rsidP="0045474F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Structural and design upgrades will be focused on the sanctuary, social hall, kitchen, main l</w:t>
      </w:r>
      <w:r w:rsidR="0045474F" w:rsidRPr="000374DA">
        <w:rPr>
          <w:color w:val="4472C4" w:themeColor="accent1"/>
          <w:sz w:val="24"/>
        </w:rPr>
        <w:t>obby</w:t>
      </w:r>
      <w:r w:rsidRPr="000374DA">
        <w:rPr>
          <w:color w:val="4472C4" w:themeColor="accent1"/>
          <w:sz w:val="24"/>
        </w:rPr>
        <w:t xml:space="preserve"> and</w:t>
      </w:r>
      <w:r w:rsidR="0045474F" w:rsidRPr="000374DA">
        <w:rPr>
          <w:color w:val="4472C4" w:themeColor="accent1"/>
          <w:sz w:val="24"/>
        </w:rPr>
        <w:t xml:space="preserve"> </w:t>
      </w:r>
      <w:r w:rsidR="00B377F5" w:rsidRPr="000374DA">
        <w:rPr>
          <w:color w:val="4472C4" w:themeColor="accent1"/>
          <w:sz w:val="24"/>
        </w:rPr>
        <w:t>restroom</w:t>
      </w:r>
      <w:r w:rsidRPr="000374DA">
        <w:rPr>
          <w:color w:val="4472C4" w:themeColor="accent1"/>
          <w:sz w:val="24"/>
        </w:rPr>
        <w:t>s.</w:t>
      </w:r>
    </w:p>
    <w:p w14:paraId="433C468F" w14:textId="77777777" w:rsidR="000D4834" w:rsidRPr="000374DA" w:rsidRDefault="000D4834" w:rsidP="000D4834">
      <w:pPr>
        <w:pStyle w:val="ListBullet2"/>
        <w:numPr>
          <w:ilvl w:val="0"/>
          <w:numId w:val="0"/>
        </w:numPr>
        <w:ind w:left="1440"/>
        <w:rPr>
          <w:color w:val="4472C4" w:themeColor="accent1"/>
          <w:sz w:val="24"/>
        </w:rPr>
      </w:pPr>
    </w:p>
    <w:p w14:paraId="142AB217" w14:textId="726D00AC" w:rsidR="0045474F" w:rsidRPr="000374DA" w:rsidRDefault="0045474F" w:rsidP="0045474F">
      <w:pPr>
        <w:pStyle w:val="ListBullet2"/>
        <w:numPr>
          <w:ilvl w:val="0"/>
          <w:numId w:val="1"/>
        </w:numPr>
        <w:rPr>
          <w:b/>
          <w:bCs/>
          <w:color w:val="4472C4" w:themeColor="accent1"/>
          <w:sz w:val="24"/>
        </w:rPr>
      </w:pPr>
      <w:r w:rsidRPr="000374DA">
        <w:rPr>
          <w:b/>
          <w:bCs/>
          <w:color w:val="4472C4" w:themeColor="accent1"/>
          <w:sz w:val="24"/>
        </w:rPr>
        <w:t>What areas are being refreshed?</w:t>
      </w:r>
    </w:p>
    <w:p w14:paraId="5ABFAB7D" w14:textId="204B6E3A" w:rsidR="0045474F" w:rsidRPr="000374DA" w:rsidRDefault="000C1A6E" w:rsidP="0045474F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Our m</w:t>
      </w:r>
      <w:r w:rsidR="0045474F" w:rsidRPr="000374DA">
        <w:rPr>
          <w:color w:val="4472C4" w:themeColor="accent1"/>
          <w:sz w:val="24"/>
        </w:rPr>
        <w:t xml:space="preserve">eeting rooms, </w:t>
      </w:r>
      <w:r w:rsidR="006079AD" w:rsidRPr="000374DA">
        <w:rPr>
          <w:color w:val="4472C4" w:themeColor="accent1"/>
          <w:sz w:val="24"/>
        </w:rPr>
        <w:t>offices, library</w:t>
      </w:r>
      <w:r w:rsidR="00F928B2" w:rsidRPr="000374DA">
        <w:rPr>
          <w:color w:val="4472C4" w:themeColor="accent1"/>
          <w:sz w:val="24"/>
        </w:rPr>
        <w:t xml:space="preserve"> and TLCC </w:t>
      </w:r>
      <w:r w:rsidR="002166F8" w:rsidRPr="000374DA">
        <w:rPr>
          <w:color w:val="4472C4" w:themeColor="accent1"/>
          <w:sz w:val="24"/>
        </w:rPr>
        <w:t xml:space="preserve">classrooms </w:t>
      </w:r>
      <w:r w:rsidR="00F928B2" w:rsidRPr="000374DA">
        <w:rPr>
          <w:color w:val="4472C4" w:themeColor="accent1"/>
          <w:sz w:val="24"/>
        </w:rPr>
        <w:t xml:space="preserve">will receive </w:t>
      </w:r>
      <w:r w:rsidR="00861F78" w:rsidRPr="000374DA">
        <w:rPr>
          <w:color w:val="4472C4" w:themeColor="accent1"/>
          <w:sz w:val="24"/>
        </w:rPr>
        <w:t xml:space="preserve">attractive </w:t>
      </w:r>
      <w:r w:rsidR="00F928B2" w:rsidRPr="000374DA">
        <w:rPr>
          <w:color w:val="4472C4" w:themeColor="accent1"/>
          <w:sz w:val="24"/>
        </w:rPr>
        <w:t>makeove</w:t>
      </w:r>
      <w:r w:rsidR="00861F78" w:rsidRPr="000374DA">
        <w:rPr>
          <w:color w:val="4472C4" w:themeColor="accent1"/>
          <w:sz w:val="24"/>
        </w:rPr>
        <w:t>rs</w:t>
      </w:r>
      <w:r w:rsidR="007C7BD1" w:rsidRPr="000374DA">
        <w:rPr>
          <w:color w:val="4472C4" w:themeColor="accent1"/>
          <w:sz w:val="24"/>
        </w:rPr>
        <w:t>.</w:t>
      </w:r>
    </w:p>
    <w:p w14:paraId="11DC100A" w14:textId="77777777" w:rsidR="000D4834" w:rsidRPr="000374DA" w:rsidRDefault="000D4834" w:rsidP="000D4834">
      <w:pPr>
        <w:pStyle w:val="ListBullet2"/>
        <w:numPr>
          <w:ilvl w:val="0"/>
          <w:numId w:val="0"/>
        </w:numPr>
        <w:ind w:left="1440" w:hanging="360"/>
        <w:rPr>
          <w:color w:val="4472C4" w:themeColor="accent1"/>
          <w:sz w:val="24"/>
        </w:rPr>
      </w:pPr>
    </w:p>
    <w:p w14:paraId="358A3722" w14:textId="3B07FA1A" w:rsidR="006079AD" w:rsidRPr="000374DA" w:rsidRDefault="006079AD" w:rsidP="006079AD">
      <w:pPr>
        <w:pStyle w:val="ListBullet2"/>
        <w:numPr>
          <w:ilvl w:val="0"/>
          <w:numId w:val="1"/>
        </w:numPr>
        <w:rPr>
          <w:b/>
          <w:bCs/>
          <w:color w:val="4472C4" w:themeColor="accent1"/>
          <w:sz w:val="24"/>
        </w:rPr>
      </w:pPr>
      <w:r w:rsidRPr="000374DA">
        <w:rPr>
          <w:b/>
          <w:bCs/>
          <w:color w:val="4472C4" w:themeColor="accent1"/>
          <w:sz w:val="24"/>
        </w:rPr>
        <w:t>What is new?</w:t>
      </w:r>
    </w:p>
    <w:p w14:paraId="4EC5FB0C" w14:textId="44C50D4B" w:rsidR="00F928B2" w:rsidRPr="000374DA" w:rsidRDefault="00F928B2" w:rsidP="00267015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“New Light” will be brought into our sanctuary through creating a window opening on the east wall and modernizing the lighting in both the sanctuary and social hall</w:t>
      </w:r>
    </w:p>
    <w:p w14:paraId="1B78683B" w14:textId="6DD98A2A" w:rsidR="00931F5C" w:rsidRPr="000374DA" w:rsidRDefault="00931F5C" w:rsidP="00267015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A fully remodeled kitchen</w:t>
      </w:r>
    </w:p>
    <w:p w14:paraId="3C128F43" w14:textId="42A5E62F" w:rsidR="00450E1E" w:rsidRPr="000374DA" w:rsidRDefault="00931F5C" w:rsidP="00267015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 xml:space="preserve">A </w:t>
      </w:r>
      <w:r w:rsidR="00B0637B" w:rsidRPr="000374DA">
        <w:rPr>
          <w:color w:val="4472C4" w:themeColor="accent1"/>
          <w:sz w:val="24"/>
        </w:rPr>
        <w:t>g</w:t>
      </w:r>
      <w:r w:rsidR="00267015" w:rsidRPr="000374DA">
        <w:rPr>
          <w:color w:val="4472C4" w:themeColor="accent1"/>
          <w:sz w:val="24"/>
        </w:rPr>
        <w:t>ender-</w:t>
      </w:r>
      <w:r w:rsidRPr="000374DA">
        <w:rPr>
          <w:color w:val="4472C4" w:themeColor="accent1"/>
          <w:sz w:val="24"/>
        </w:rPr>
        <w:t>n</w:t>
      </w:r>
      <w:r w:rsidR="00267015" w:rsidRPr="000374DA">
        <w:rPr>
          <w:color w:val="4472C4" w:themeColor="accent1"/>
          <w:sz w:val="24"/>
        </w:rPr>
        <w:t xml:space="preserve">eutral </w:t>
      </w:r>
      <w:r w:rsidRPr="000374DA">
        <w:rPr>
          <w:color w:val="4472C4" w:themeColor="accent1"/>
          <w:sz w:val="24"/>
        </w:rPr>
        <w:t>restroom</w:t>
      </w:r>
    </w:p>
    <w:p w14:paraId="389F9637" w14:textId="06FB0DF7" w:rsidR="00931F5C" w:rsidRPr="000374DA" w:rsidRDefault="00931F5C" w:rsidP="00931F5C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 xml:space="preserve">An added West-Side Social Hall entrance leading to a comfortable outside gathering space and reconfigured outdoor worship </w:t>
      </w:r>
      <w:proofErr w:type="gramStart"/>
      <w:r w:rsidRPr="000374DA">
        <w:rPr>
          <w:color w:val="4472C4" w:themeColor="accent1"/>
          <w:sz w:val="24"/>
        </w:rPr>
        <w:t>area;</w:t>
      </w:r>
      <w:proofErr w:type="gramEnd"/>
    </w:p>
    <w:p w14:paraId="1A371CD2" w14:textId="7577C2F1" w:rsidR="00BB6690" w:rsidRPr="000374DA" w:rsidRDefault="00931F5C" w:rsidP="00267015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An updated E</w:t>
      </w:r>
      <w:r w:rsidR="00BB6690" w:rsidRPr="000374DA">
        <w:rPr>
          <w:color w:val="4472C4" w:themeColor="accent1"/>
          <w:sz w:val="24"/>
        </w:rPr>
        <w:t>ast</w:t>
      </w:r>
      <w:r w:rsidRPr="000374DA">
        <w:rPr>
          <w:color w:val="4472C4" w:themeColor="accent1"/>
          <w:sz w:val="24"/>
        </w:rPr>
        <w:t>-Side</w:t>
      </w:r>
      <w:r w:rsidR="00BB6690" w:rsidRPr="000374DA">
        <w:rPr>
          <w:color w:val="4472C4" w:themeColor="accent1"/>
          <w:sz w:val="24"/>
        </w:rPr>
        <w:t xml:space="preserve"> </w:t>
      </w:r>
      <w:r w:rsidR="00AF07B9" w:rsidRPr="000374DA">
        <w:rPr>
          <w:color w:val="4472C4" w:themeColor="accent1"/>
          <w:sz w:val="24"/>
        </w:rPr>
        <w:t>foyer</w:t>
      </w:r>
      <w:r w:rsidRPr="000374DA">
        <w:rPr>
          <w:color w:val="4472C4" w:themeColor="accent1"/>
          <w:sz w:val="24"/>
        </w:rPr>
        <w:t xml:space="preserve"> and </w:t>
      </w:r>
      <w:r w:rsidR="00AF07B9" w:rsidRPr="000374DA">
        <w:rPr>
          <w:color w:val="4472C4" w:themeColor="accent1"/>
          <w:sz w:val="24"/>
        </w:rPr>
        <w:t xml:space="preserve">access to a new </w:t>
      </w:r>
      <w:r w:rsidRPr="000374DA">
        <w:rPr>
          <w:color w:val="4472C4" w:themeColor="accent1"/>
          <w:sz w:val="24"/>
        </w:rPr>
        <w:t>g</w:t>
      </w:r>
      <w:r w:rsidR="00BB6690" w:rsidRPr="000374DA">
        <w:rPr>
          <w:color w:val="4472C4" w:themeColor="accent1"/>
          <w:sz w:val="24"/>
        </w:rPr>
        <w:t>arden</w:t>
      </w:r>
      <w:r w:rsidRPr="000374DA">
        <w:rPr>
          <w:color w:val="4472C4" w:themeColor="accent1"/>
          <w:sz w:val="24"/>
        </w:rPr>
        <w:t xml:space="preserve"> </w:t>
      </w:r>
      <w:proofErr w:type="gramStart"/>
      <w:r w:rsidRPr="000374DA">
        <w:rPr>
          <w:color w:val="4472C4" w:themeColor="accent1"/>
          <w:sz w:val="24"/>
        </w:rPr>
        <w:t>space</w:t>
      </w:r>
      <w:r w:rsidR="00BB6690" w:rsidRPr="000374DA">
        <w:rPr>
          <w:color w:val="4472C4" w:themeColor="accent1"/>
          <w:sz w:val="24"/>
        </w:rPr>
        <w:t>;</w:t>
      </w:r>
      <w:proofErr w:type="gramEnd"/>
    </w:p>
    <w:p w14:paraId="6DA118A0" w14:textId="0E54A628" w:rsidR="00BB6690" w:rsidRPr="000374DA" w:rsidRDefault="00931F5C" w:rsidP="00B0637B">
      <w:pPr>
        <w:pStyle w:val="ListBullet2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An expanded l</w:t>
      </w:r>
      <w:r w:rsidR="00BB6690" w:rsidRPr="000374DA">
        <w:rPr>
          <w:color w:val="4472C4" w:themeColor="accent1"/>
          <w:sz w:val="24"/>
        </w:rPr>
        <w:t xml:space="preserve">obby </w:t>
      </w:r>
      <w:r w:rsidRPr="000374DA">
        <w:rPr>
          <w:color w:val="4472C4" w:themeColor="accent1"/>
          <w:sz w:val="24"/>
        </w:rPr>
        <w:t>s</w:t>
      </w:r>
      <w:r w:rsidR="00BB6690" w:rsidRPr="000374DA">
        <w:rPr>
          <w:color w:val="4472C4" w:themeColor="accent1"/>
          <w:sz w:val="24"/>
        </w:rPr>
        <w:t xml:space="preserve">eating </w:t>
      </w:r>
      <w:r w:rsidRPr="000374DA">
        <w:rPr>
          <w:color w:val="4472C4" w:themeColor="accent1"/>
          <w:sz w:val="24"/>
        </w:rPr>
        <w:t>a</w:t>
      </w:r>
      <w:r w:rsidR="00BB6690" w:rsidRPr="000374DA">
        <w:rPr>
          <w:color w:val="4472C4" w:themeColor="accent1"/>
          <w:sz w:val="24"/>
        </w:rPr>
        <w:t>rea</w:t>
      </w:r>
    </w:p>
    <w:p w14:paraId="44B26197" w14:textId="0A56B3A7" w:rsidR="00BB6690" w:rsidRPr="000374DA" w:rsidRDefault="00BB6690" w:rsidP="00BB6690">
      <w:pPr>
        <w:pStyle w:val="ListBullet2"/>
        <w:numPr>
          <w:ilvl w:val="0"/>
          <w:numId w:val="0"/>
        </w:numPr>
        <w:ind w:left="1440" w:hanging="360"/>
        <w:rPr>
          <w:color w:val="4472C4" w:themeColor="accent1"/>
          <w:sz w:val="24"/>
        </w:rPr>
      </w:pPr>
    </w:p>
    <w:p w14:paraId="3B36C052" w14:textId="3BFF2F77" w:rsidR="00BB6690" w:rsidRPr="000374DA" w:rsidRDefault="00BB6690" w:rsidP="00BB6690">
      <w:pPr>
        <w:pStyle w:val="ListBullet2"/>
        <w:numPr>
          <w:ilvl w:val="0"/>
          <w:numId w:val="0"/>
        </w:numPr>
        <w:ind w:left="360" w:hanging="360"/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>Look for more FAQ’s next time. Have a question? Email us at</w:t>
      </w:r>
      <w:r w:rsidR="0064763C" w:rsidRPr="000374DA">
        <w:rPr>
          <w:color w:val="4472C4" w:themeColor="accent1"/>
          <w:sz w:val="24"/>
        </w:rPr>
        <w:t xml:space="preserve"> </w:t>
      </w:r>
      <w:r w:rsidRPr="000374DA">
        <w:rPr>
          <w:color w:val="4472C4" w:themeColor="accent1"/>
          <w:sz w:val="24"/>
        </w:rPr>
        <w:t>ohrchadash@tbipomona.org.</w:t>
      </w:r>
    </w:p>
    <w:p w14:paraId="7C9EC867" w14:textId="1D28E9F5" w:rsidR="0045474F" w:rsidRPr="000374DA" w:rsidRDefault="0045474F" w:rsidP="0045474F">
      <w:pPr>
        <w:pStyle w:val="ListBullet2"/>
        <w:numPr>
          <w:ilvl w:val="0"/>
          <w:numId w:val="0"/>
        </w:numPr>
        <w:ind w:left="1080" w:hanging="360"/>
        <w:rPr>
          <w:color w:val="4472C4" w:themeColor="accent1"/>
          <w:sz w:val="24"/>
        </w:rPr>
      </w:pPr>
    </w:p>
    <w:p w14:paraId="094574C5" w14:textId="77777777" w:rsidR="0045474F" w:rsidRPr="000374DA" w:rsidRDefault="0045474F" w:rsidP="0045474F">
      <w:pPr>
        <w:pStyle w:val="ListBullet2"/>
        <w:numPr>
          <w:ilvl w:val="0"/>
          <w:numId w:val="0"/>
        </w:numPr>
        <w:ind w:left="1440"/>
        <w:rPr>
          <w:color w:val="4472C4" w:themeColor="accent1"/>
          <w:sz w:val="24"/>
        </w:rPr>
      </w:pPr>
    </w:p>
    <w:p w14:paraId="645933FD" w14:textId="4D2C4D5F" w:rsidR="00802FDA" w:rsidRPr="000374DA" w:rsidRDefault="00802FDA" w:rsidP="00802FDA">
      <w:pPr>
        <w:rPr>
          <w:color w:val="4472C4" w:themeColor="accent1"/>
          <w:sz w:val="24"/>
        </w:rPr>
      </w:pPr>
    </w:p>
    <w:p w14:paraId="37A114E5" w14:textId="39AB77CC" w:rsidR="00802FDA" w:rsidRPr="000374DA" w:rsidRDefault="00802FDA" w:rsidP="00802FDA">
      <w:pPr>
        <w:rPr>
          <w:color w:val="4472C4" w:themeColor="accent1"/>
          <w:sz w:val="24"/>
        </w:rPr>
      </w:pPr>
    </w:p>
    <w:p w14:paraId="021FA873" w14:textId="7FA9A514" w:rsidR="00802FDA" w:rsidRPr="000374DA" w:rsidRDefault="00802FDA" w:rsidP="00802FDA">
      <w:pPr>
        <w:tabs>
          <w:tab w:val="left" w:pos="3720"/>
        </w:tabs>
        <w:rPr>
          <w:color w:val="4472C4" w:themeColor="accent1"/>
          <w:sz w:val="24"/>
        </w:rPr>
      </w:pPr>
      <w:r w:rsidRPr="000374DA">
        <w:rPr>
          <w:color w:val="4472C4" w:themeColor="accent1"/>
          <w:sz w:val="24"/>
        </w:rPr>
        <w:tab/>
      </w:r>
    </w:p>
    <w:sectPr w:rsidR="00802FDA" w:rsidRPr="0003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B42C" w14:textId="77777777" w:rsidR="00B10D16" w:rsidRDefault="00B10D16" w:rsidP="000374DA">
      <w:r>
        <w:separator/>
      </w:r>
    </w:p>
  </w:endnote>
  <w:endnote w:type="continuationSeparator" w:id="0">
    <w:p w14:paraId="375952C4" w14:textId="77777777" w:rsidR="00B10D16" w:rsidRDefault="00B10D16" w:rsidP="000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20C2" w14:textId="77777777" w:rsidR="00B10D16" w:rsidRDefault="00B10D16" w:rsidP="000374DA">
      <w:r>
        <w:separator/>
      </w:r>
    </w:p>
  </w:footnote>
  <w:footnote w:type="continuationSeparator" w:id="0">
    <w:p w14:paraId="1BA5ADCF" w14:textId="77777777" w:rsidR="00B10D16" w:rsidRDefault="00B10D16" w:rsidP="0003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696A3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DE34EF"/>
    <w:multiLevelType w:val="hybridMultilevel"/>
    <w:tmpl w:val="9D9CF566"/>
    <w:lvl w:ilvl="0" w:tplc="0D1E8868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D0472D"/>
    <w:multiLevelType w:val="hybridMultilevel"/>
    <w:tmpl w:val="83E45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20497">
    <w:abstractNumId w:val="2"/>
  </w:num>
  <w:num w:numId="2" w16cid:durableId="227107198">
    <w:abstractNumId w:val="0"/>
  </w:num>
  <w:num w:numId="3" w16cid:durableId="45109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F2"/>
    <w:rsid w:val="000374DA"/>
    <w:rsid w:val="00052DAD"/>
    <w:rsid w:val="000C1A6E"/>
    <w:rsid w:val="000D4834"/>
    <w:rsid w:val="00136AEC"/>
    <w:rsid w:val="001565CA"/>
    <w:rsid w:val="002166F8"/>
    <w:rsid w:val="0025514E"/>
    <w:rsid w:val="00267015"/>
    <w:rsid w:val="0032634F"/>
    <w:rsid w:val="003F685F"/>
    <w:rsid w:val="00450E1E"/>
    <w:rsid w:val="0045474F"/>
    <w:rsid w:val="00474FA4"/>
    <w:rsid w:val="00476ED3"/>
    <w:rsid w:val="005448EC"/>
    <w:rsid w:val="005D4C26"/>
    <w:rsid w:val="006079AD"/>
    <w:rsid w:val="0064763C"/>
    <w:rsid w:val="00650342"/>
    <w:rsid w:val="006556CC"/>
    <w:rsid w:val="006D7CD6"/>
    <w:rsid w:val="007C7BD1"/>
    <w:rsid w:val="00802FDA"/>
    <w:rsid w:val="00861F78"/>
    <w:rsid w:val="008A35F2"/>
    <w:rsid w:val="008D6933"/>
    <w:rsid w:val="008E751E"/>
    <w:rsid w:val="00931F5C"/>
    <w:rsid w:val="0098509A"/>
    <w:rsid w:val="009938BA"/>
    <w:rsid w:val="00A5768F"/>
    <w:rsid w:val="00A736E1"/>
    <w:rsid w:val="00A95667"/>
    <w:rsid w:val="00AF07B9"/>
    <w:rsid w:val="00AF7BB0"/>
    <w:rsid w:val="00B0637B"/>
    <w:rsid w:val="00B10D16"/>
    <w:rsid w:val="00B377F5"/>
    <w:rsid w:val="00B52AF1"/>
    <w:rsid w:val="00B7190D"/>
    <w:rsid w:val="00BB6690"/>
    <w:rsid w:val="00BE2F64"/>
    <w:rsid w:val="00C451A1"/>
    <w:rsid w:val="00C83AC8"/>
    <w:rsid w:val="00CC0F7E"/>
    <w:rsid w:val="00D13469"/>
    <w:rsid w:val="00D41045"/>
    <w:rsid w:val="00D85872"/>
    <w:rsid w:val="00D92B50"/>
    <w:rsid w:val="00E75F3A"/>
    <w:rsid w:val="00E95DF8"/>
    <w:rsid w:val="00EA580A"/>
    <w:rsid w:val="00F5381F"/>
    <w:rsid w:val="00F73DFA"/>
    <w:rsid w:val="00F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B27A"/>
  <w15:chartTrackingRefBased/>
  <w15:docId w15:val="{DCCC1EA9-8635-5649-A29D-52C9F80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Body CS)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DA"/>
    <w:p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65034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DA"/>
  </w:style>
  <w:style w:type="paragraph" w:styleId="Footer">
    <w:name w:val="footer"/>
    <w:basedOn w:val="Normal"/>
    <w:link w:val="FooterChar"/>
    <w:uiPriority w:val="99"/>
    <w:unhideWhenUsed/>
    <w:rsid w:val="00037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Zuckerman</dc:creator>
  <cp:keywords/>
  <dc:description/>
  <cp:lastModifiedBy>Paul Buch</cp:lastModifiedBy>
  <cp:revision>2</cp:revision>
  <cp:lastPrinted>2024-08-05T17:38:00Z</cp:lastPrinted>
  <dcterms:created xsi:type="dcterms:W3CDTF">2024-08-05T18:45:00Z</dcterms:created>
  <dcterms:modified xsi:type="dcterms:W3CDTF">2024-08-05T18:45:00Z</dcterms:modified>
</cp:coreProperties>
</file>